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18" w:rsidRPr="00BA00C2" w:rsidRDefault="00B71518" w:rsidP="00B71518">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B71518" w:rsidRPr="00BA00C2" w:rsidRDefault="00B71518" w:rsidP="00B71518">
      <w:pPr>
        <w:spacing w:after="0" w:line="240" w:lineRule="auto"/>
        <w:jc w:val="both"/>
        <w:rPr>
          <w:rFonts w:ascii="Times New Roman" w:hAnsi="Times New Roman" w:cs="Times New Roman"/>
          <w:color w:val="808080" w:themeColor="background1" w:themeShade="80"/>
          <w:sz w:val="20"/>
          <w:szCs w:val="18"/>
        </w:rPr>
      </w:pPr>
    </w:p>
    <w:p w:rsidR="00B71518" w:rsidRPr="00BA00C2" w:rsidRDefault="00B71518" w:rsidP="00B71518">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B71518" w:rsidRPr="00BA00C2" w:rsidRDefault="00B71518" w:rsidP="00B71518">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B71518" w:rsidRPr="00BA00C2" w:rsidRDefault="00B71518" w:rsidP="00B71518">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B71518" w:rsidRPr="00BA00C2" w:rsidRDefault="00B71518" w:rsidP="00B71518">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B71518" w:rsidRPr="009F49F3" w:rsidRDefault="00B71518" w:rsidP="009F49F3">
      <w:pPr>
        <w:pStyle w:val="Kopfzeile"/>
        <w:tabs>
          <w:tab w:val="clear" w:pos="4536"/>
          <w:tab w:val="clear" w:pos="9072"/>
        </w:tabs>
        <w:rPr>
          <w:rFonts w:ascii="Times New Roman" w:hAnsi="Times New Roman" w:cs="Times New Roman"/>
          <w:sz w:val="24"/>
          <w:szCs w:val="24"/>
        </w:rPr>
      </w:pPr>
    </w:p>
    <w:p w:rsidR="000244F6" w:rsidRPr="009F49F3" w:rsidRDefault="000244F6" w:rsidP="009F49F3">
      <w:pPr>
        <w:spacing w:after="0" w:line="240" w:lineRule="auto"/>
        <w:rPr>
          <w:rFonts w:ascii="Times New Roman" w:hAnsi="Times New Roman" w:cs="Times New Roman"/>
          <w:sz w:val="24"/>
          <w:szCs w:val="24"/>
        </w:rPr>
      </w:pPr>
    </w:p>
    <w:p w:rsidR="00F22865" w:rsidRPr="009F49F3" w:rsidRDefault="00F22865" w:rsidP="009F49F3">
      <w:pPr>
        <w:spacing w:after="0" w:line="240" w:lineRule="auto"/>
        <w:rPr>
          <w:rFonts w:ascii="Times New Roman" w:hAnsi="Times New Roman" w:cs="Times New Roman"/>
          <w:sz w:val="24"/>
          <w:szCs w:val="24"/>
        </w:rPr>
      </w:pPr>
    </w:p>
    <w:p w:rsidR="00AC0D9D" w:rsidRPr="009F49F3"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Sehr geehrte Damen und Herren,</w:t>
      </w:r>
    </w:p>
    <w:p w:rsidR="00AC0D9D" w:rsidRPr="009F49F3" w:rsidRDefault="00AC0D9D" w:rsidP="009F49F3">
      <w:pPr>
        <w:spacing w:after="0" w:line="240" w:lineRule="auto"/>
        <w:rPr>
          <w:rFonts w:ascii="Times New Roman" w:hAnsi="Times New Roman" w:cs="Times New Roman"/>
          <w:sz w:val="24"/>
          <w:szCs w:val="24"/>
        </w:rPr>
      </w:pPr>
    </w:p>
    <w:p w:rsidR="00AC0D9D" w:rsidRPr="009F49F3"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gerne möchten wir im Interesse unseres Patienten Ihrem Auskunftsersuchen entsprechen.</w:t>
      </w:r>
    </w:p>
    <w:p w:rsidR="00AC0D9D" w:rsidRPr="009F49F3" w:rsidRDefault="00AC0D9D" w:rsidP="009F49F3">
      <w:pPr>
        <w:spacing w:after="0" w:line="240" w:lineRule="auto"/>
        <w:rPr>
          <w:rFonts w:ascii="Times New Roman" w:hAnsi="Times New Roman" w:cs="Times New Roman"/>
          <w:sz w:val="24"/>
          <w:szCs w:val="24"/>
        </w:rPr>
      </w:pPr>
    </w:p>
    <w:p w:rsidR="00AC0D9D" w:rsidRPr="009F49F3"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Der Umfang der von Ihnen erbetenen Auskünfte zur Feststellung der Leistungspflicht der Versicherung in oben bezeichneter Angelegenheit übersteigt allerdings die sich aus dem Behandlungsvertrag ergebende Nebenpflicht zur Auskunftserteilung erheblich.</w:t>
      </w:r>
    </w:p>
    <w:p w:rsidR="00AC0D9D" w:rsidRPr="009F49F3" w:rsidRDefault="00AC0D9D" w:rsidP="009F49F3">
      <w:pPr>
        <w:spacing w:after="0" w:line="240" w:lineRule="auto"/>
        <w:rPr>
          <w:rFonts w:ascii="Times New Roman" w:hAnsi="Times New Roman" w:cs="Times New Roman"/>
          <w:sz w:val="24"/>
          <w:szCs w:val="24"/>
        </w:rPr>
      </w:pPr>
    </w:p>
    <w:p w:rsidR="00AC0D9D" w:rsidRPr="009F49F3" w:rsidRDefault="00AC0D9D" w:rsidP="009F49F3">
      <w:pPr>
        <w:spacing w:after="0" w:line="240" w:lineRule="auto"/>
        <w:rPr>
          <w:rFonts w:ascii="Times New Roman" w:hAnsi="Times New Roman" w:cs="Times New Roman"/>
          <w:b/>
          <w:sz w:val="24"/>
          <w:szCs w:val="24"/>
        </w:rPr>
      </w:pPr>
      <w:r w:rsidRPr="009F49F3">
        <w:rPr>
          <w:rFonts w:ascii="Times New Roman" w:hAnsi="Times New Roman" w:cs="Times New Roman"/>
          <w:b/>
          <w:sz w:val="24"/>
          <w:szCs w:val="24"/>
        </w:rPr>
        <w:t xml:space="preserve">Die Gebührenpositionen der GOZ/GOÄ </w:t>
      </w:r>
      <w:r w:rsidR="009F49F3">
        <w:rPr>
          <w:rFonts w:ascii="Times New Roman" w:hAnsi="Times New Roman" w:cs="Times New Roman"/>
          <w:b/>
          <w:sz w:val="24"/>
          <w:szCs w:val="24"/>
        </w:rPr>
        <w:t>–</w:t>
      </w:r>
      <w:r w:rsidRPr="009F49F3">
        <w:rPr>
          <w:rFonts w:ascii="Times New Roman" w:hAnsi="Times New Roman" w:cs="Times New Roman"/>
          <w:b/>
          <w:sz w:val="24"/>
          <w:szCs w:val="24"/>
        </w:rPr>
        <w:t xml:space="preserve"> wie die von Ihnen zitierte Geb.-Nr. 75 GOÄ </w:t>
      </w:r>
      <w:r w:rsidR="009F49F3">
        <w:rPr>
          <w:rFonts w:ascii="Times New Roman" w:hAnsi="Times New Roman" w:cs="Times New Roman"/>
          <w:b/>
          <w:sz w:val="24"/>
          <w:szCs w:val="24"/>
        </w:rPr>
        <w:t>–</w:t>
      </w:r>
      <w:r w:rsidRPr="009F49F3">
        <w:rPr>
          <w:rFonts w:ascii="Times New Roman" w:hAnsi="Times New Roman" w:cs="Times New Roman"/>
          <w:b/>
          <w:sz w:val="24"/>
          <w:szCs w:val="24"/>
        </w:rPr>
        <w:t xml:space="preserve"> kommen nicht zur Anwendung, da Leistungen aus der GOZ oder GOÄ gem. § 1 GOZ / § 1 GOÄ nur dann vom Zahnarzt liquidiert werden können, wenn es sich um Leistungen zur zahnmedizinisch bzw. medizinisch notwendigen Versorgung handelt. Den Fall einer Auskunftserteilung an private Krankenversicherungen oder an den Patienten zur Klärung von Versicherungsansprüchen erfassen die genannten Gebührenordnungen mithin nicht.</w:t>
      </w:r>
    </w:p>
    <w:p w:rsidR="00AC0D9D" w:rsidRPr="009F49F3" w:rsidRDefault="00AC0D9D" w:rsidP="009F49F3">
      <w:pPr>
        <w:spacing w:after="0" w:line="240" w:lineRule="auto"/>
        <w:rPr>
          <w:rFonts w:ascii="Times New Roman" w:hAnsi="Times New Roman" w:cs="Times New Roman"/>
          <w:sz w:val="24"/>
          <w:szCs w:val="24"/>
        </w:rPr>
      </w:pPr>
    </w:p>
    <w:p w:rsidR="00AC0D9D"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Die Höhe des für die Auskunftserteilung zu berechnenden Honorars orientiert sich in angemessener Art und Weise an dem hierfür erforderlichen Aufwand gem. §§ 612, 670 BGB. Als Kalkulationsgrundlage wird hierbei der Stundenkostensatz der Praxis herangezogen. Übergeordnet ist die Angemessenheit des beanspruchten Honorars unter Beachtung von § 138 BGB.</w:t>
      </w:r>
    </w:p>
    <w:p w:rsidR="009F49F3" w:rsidRPr="009F49F3" w:rsidRDefault="009F49F3" w:rsidP="009F49F3">
      <w:pPr>
        <w:spacing w:after="0" w:line="240" w:lineRule="auto"/>
        <w:rPr>
          <w:rFonts w:ascii="Times New Roman" w:hAnsi="Times New Roman" w:cs="Times New Roman"/>
          <w:sz w:val="24"/>
          <w:szCs w:val="24"/>
        </w:rPr>
      </w:pPr>
    </w:p>
    <w:p w:rsidR="00AC0D9D"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Infolge der Entscheidung des Gerichtshofes der Europäischen Union (Az.: C 307/22 vom 26.10.2023) ist lediglich eine vom Patienten geforderte erste Kopie der Patientenakte kostenfrei zu erstellen.</w:t>
      </w:r>
    </w:p>
    <w:p w:rsidR="009F49F3" w:rsidRPr="009F49F3" w:rsidRDefault="009F49F3" w:rsidP="009F49F3">
      <w:pPr>
        <w:spacing w:after="0" w:line="240" w:lineRule="auto"/>
        <w:rPr>
          <w:rFonts w:ascii="Times New Roman" w:hAnsi="Times New Roman" w:cs="Times New Roman"/>
          <w:sz w:val="24"/>
          <w:szCs w:val="24"/>
        </w:rPr>
      </w:pPr>
    </w:p>
    <w:p w:rsidR="00AC0D9D"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 xml:space="preserve">Bei Vorliegen einer entsprechenden Schweigepflichtentbindungserklärung für den konkreten Einzelfall durch </w:t>
      </w:r>
      <w:r w:rsidR="009F49F3" w:rsidRPr="009F49F3">
        <w:rPr>
          <w:rFonts w:ascii="Times New Roman" w:hAnsi="Times New Roman" w:cs="Times New Roman"/>
          <w:sz w:val="24"/>
          <w:szCs w:val="24"/>
          <w:highlight w:val="lightGray"/>
        </w:rPr>
        <w:t>Name des Patienten</w:t>
      </w:r>
      <w:r w:rsidRPr="009F49F3">
        <w:rPr>
          <w:rFonts w:ascii="Times New Roman" w:hAnsi="Times New Roman" w:cs="Times New Roman"/>
          <w:sz w:val="24"/>
          <w:szCs w:val="24"/>
        </w:rPr>
        <w:t xml:space="preserve"> sind wir selbstverständlich gerne bereit, Ihnen die entsprechenden Informationen zu vermitteln. Voraussetzung wäre allerdings eine von Ihnen vorab zu erteilende Kostenübernahmeerklärung in Höhe von</w:t>
      </w:r>
      <w:r w:rsidR="009F49F3">
        <w:rPr>
          <w:rFonts w:ascii="Times New Roman" w:hAnsi="Times New Roman" w:cs="Times New Roman"/>
          <w:sz w:val="24"/>
          <w:szCs w:val="24"/>
        </w:rPr>
        <w:t xml:space="preserve"> </w:t>
      </w:r>
      <w:r w:rsidR="009F49F3" w:rsidRPr="009F49F3">
        <w:rPr>
          <w:rFonts w:ascii="Times New Roman" w:hAnsi="Times New Roman" w:cs="Times New Roman"/>
          <w:sz w:val="24"/>
          <w:szCs w:val="24"/>
          <w:highlight w:val="lightGray"/>
        </w:rPr>
        <w:t>Betrag</w:t>
      </w:r>
      <w:r w:rsidRPr="009F49F3">
        <w:rPr>
          <w:rFonts w:ascii="Times New Roman" w:hAnsi="Times New Roman" w:cs="Times New Roman"/>
          <w:sz w:val="24"/>
          <w:szCs w:val="24"/>
        </w:rPr>
        <w:t xml:space="preserve"> </w:t>
      </w:r>
      <w:r w:rsidR="009F49F3">
        <w:rPr>
          <w:rFonts w:ascii="Times New Roman" w:hAnsi="Times New Roman" w:cs="Times New Roman"/>
          <w:sz w:val="24"/>
          <w:szCs w:val="24"/>
        </w:rPr>
        <w:t>Euro</w:t>
      </w:r>
      <w:r w:rsidRPr="009F49F3">
        <w:rPr>
          <w:rFonts w:ascii="Times New Roman" w:hAnsi="Times New Roman" w:cs="Times New Roman"/>
          <w:sz w:val="24"/>
          <w:szCs w:val="24"/>
        </w:rPr>
        <w:t xml:space="preserve"> für die von uns zu erbringende Leistung sowie die Benennung des für Sie tätigen Beratungszahnarztes.</w:t>
      </w:r>
    </w:p>
    <w:p w:rsidR="009F49F3" w:rsidRPr="009F49F3" w:rsidRDefault="009F49F3" w:rsidP="009F49F3">
      <w:pPr>
        <w:spacing w:after="0" w:line="240" w:lineRule="auto"/>
        <w:rPr>
          <w:rFonts w:ascii="Times New Roman" w:hAnsi="Times New Roman" w:cs="Times New Roman"/>
          <w:sz w:val="24"/>
          <w:szCs w:val="24"/>
        </w:rPr>
      </w:pPr>
    </w:p>
    <w:p w:rsidR="00F22865" w:rsidRPr="009F49F3" w:rsidRDefault="00AC0D9D" w:rsidP="009F49F3">
      <w:pPr>
        <w:spacing w:after="0" w:line="240" w:lineRule="auto"/>
        <w:rPr>
          <w:rFonts w:ascii="Times New Roman" w:hAnsi="Times New Roman" w:cs="Times New Roman"/>
          <w:sz w:val="24"/>
          <w:szCs w:val="24"/>
        </w:rPr>
      </w:pPr>
      <w:r w:rsidRPr="009F49F3">
        <w:rPr>
          <w:rFonts w:ascii="Times New Roman" w:hAnsi="Times New Roman" w:cs="Times New Roman"/>
          <w:sz w:val="24"/>
          <w:szCs w:val="24"/>
        </w:rPr>
        <w:t xml:space="preserve">Der Patient erhält eine Kopie dieses sowie Ihres Schreibens vom </w:t>
      </w:r>
      <w:r w:rsidRPr="009F49F3">
        <w:rPr>
          <w:rFonts w:ascii="Times New Roman" w:hAnsi="Times New Roman" w:cs="Times New Roman"/>
          <w:sz w:val="24"/>
          <w:szCs w:val="24"/>
          <w:highlight w:val="lightGray"/>
        </w:rPr>
        <w:t>Datum</w:t>
      </w:r>
      <w:r w:rsidRPr="009F49F3">
        <w:rPr>
          <w:rFonts w:ascii="Times New Roman" w:hAnsi="Times New Roman" w:cs="Times New Roman"/>
          <w:sz w:val="24"/>
          <w:szCs w:val="24"/>
        </w:rPr>
        <w:t>.</w:t>
      </w:r>
      <w:bookmarkStart w:id="0" w:name="_GoBack"/>
      <w:bookmarkEnd w:id="0"/>
    </w:p>
    <w:sectPr w:rsidR="00F22865" w:rsidRPr="009F49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B5"/>
    <w:rsid w:val="000244F6"/>
    <w:rsid w:val="003F6FB5"/>
    <w:rsid w:val="0063630D"/>
    <w:rsid w:val="00783529"/>
    <w:rsid w:val="00814957"/>
    <w:rsid w:val="0093222D"/>
    <w:rsid w:val="009D4106"/>
    <w:rsid w:val="009F49F3"/>
    <w:rsid w:val="00A47C19"/>
    <w:rsid w:val="00AC0D9D"/>
    <w:rsid w:val="00B71518"/>
    <w:rsid w:val="00C62F0F"/>
    <w:rsid w:val="00E273F9"/>
    <w:rsid w:val="00F22865"/>
    <w:rsid w:val="00F66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09BC"/>
  <w15:chartTrackingRefBased/>
  <w15:docId w15:val="{BA2B8980-8E98-4FBB-813F-F1BD3B4E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5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1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Froelich</dc:creator>
  <cp:keywords/>
  <dc:description/>
  <cp:lastModifiedBy>Matthias Froelich</cp:lastModifiedBy>
  <cp:revision>3</cp:revision>
  <dcterms:created xsi:type="dcterms:W3CDTF">2025-07-02T10:27:00Z</dcterms:created>
  <dcterms:modified xsi:type="dcterms:W3CDTF">2025-09-10T14:56:00Z</dcterms:modified>
</cp:coreProperties>
</file>