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p>
    <w:p w:rsidR="00CF7CFF" w:rsidRPr="004F64E6" w:rsidRDefault="00CF7CFF" w:rsidP="004F64E6">
      <w:pPr>
        <w:jc w:val="center"/>
        <w:rPr>
          <w:rFonts w:cs="Arial"/>
          <w:sz w:val="32"/>
          <w:szCs w:val="22"/>
        </w:rPr>
      </w:pPr>
      <w:r w:rsidRPr="004F64E6">
        <w:rPr>
          <w:rFonts w:cs="Arial"/>
          <w:sz w:val="32"/>
          <w:szCs w:val="22"/>
        </w:rPr>
        <w:t>Arbeitsvertrag für geringfügig entlohnte Beschäftigte</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b/>
          <w:sz w:val="22"/>
          <w:szCs w:val="22"/>
        </w:rPr>
      </w:pPr>
      <w:r w:rsidRPr="004F64E6">
        <w:rPr>
          <w:rFonts w:cs="Arial"/>
          <w:b/>
          <w:sz w:val="22"/>
          <w:szCs w:val="22"/>
        </w:rPr>
        <w:t xml:space="preserve">zwischen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Name: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Anschrift: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nachfolgend „Arbeitgeber/in“ genannt -  </w:t>
      </w:r>
      <w:bookmarkStart w:id="0" w:name="_GoBack"/>
      <w:bookmarkEnd w:id="0"/>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b/>
          <w:sz w:val="22"/>
          <w:szCs w:val="22"/>
        </w:rPr>
      </w:pPr>
      <w:r w:rsidRPr="004F64E6">
        <w:rPr>
          <w:rFonts w:cs="Arial"/>
          <w:b/>
          <w:sz w:val="22"/>
          <w:szCs w:val="22"/>
        </w:rPr>
        <w:t xml:space="preserve">und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Herrn/Frau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Anschrift: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nachfolgend „Arbeitnehmer/in“ genannt –  </w:t>
      </w:r>
    </w:p>
    <w:p w:rsidR="00CF7CFF" w:rsidRDefault="00CF7CFF" w:rsidP="00CF7CFF">
      <w:pPr>
        <w:rPr>
          <w:rFonts w:cs="Arial"/>
          <w:sz w:val="22"/>
          <w:szCs w:val="22"/>
        </w:rPr>
      </w:pPr>
      <w:r w:rsidRPr="004F64E6">
        <w:rPr>
          <w:rFonts w:cs="Arial"/>
          <w:sz w:val="22"/>
          <w:szCs w:val="22"/>
        </w:rPr>
        <w:t xml:space="preserve"> </w:t>
      </w:r>
    </w:p>
    <w:p w:rsidR="004F64E6" w:rsidRDefault="004F64E6" w:rsidP="00CF7CFF">
      <w:pPr>
        <w:rPr>
          <w:rFonts w:cs="Arial"/>
          <w:b/>
          <w:sz w:val="22"/>
          <w:szCs w:val="22"/>
        </w:rPr>
      </w:pPr>
    </w:p>
    <w:p w:rsidR="004F64E6" w:rsidRDefault="004F64E6" w:rsidP="00CF7CFF">
      <w:pPr>
        <w:rPr>
          <w:rFonts w:cs="Arial"/>
          <w:b/>
          <w:sz w:val="22"/>
          <w:szCs w:val="22"/>
        </w:rPr>
      </w:pPr>
    </w:p>
    <w:p w:rsidR="004F64E6" w:rsidRPr="004F64E6" w:rsidRDefault="004F64E6" w:rsidP="00CF7CFF">
      <w:pPr>
        <w:rPr>
          <w:rFonts w:cs="Arial"/>
          <w:b/>
          <w:sz w:val="22"/>
          <w:szCs w:val="22"/>
        </w:rPr>
      </w:pPr>
      <w:r w:rsidRPr="004F64E6">
        <w:rPr>
          <w:rFonts w:cs="Arial"/>
          <w:b/>
          <w:sz w:val="22"/>
          <w:szCs w:val="22"/>
        </w:rPr>
        <w:t>wird nachfolgender Arbeitsvertrag geschlossen:</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1 Beginn des Arbeitsverhältnisses</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Das Arbeitsverhältnis beginnt am __________________________.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2 Tätigkeit</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(1) Der/Die Arbeitnehmer/in wird als _________________________ eingestellt und insbesondere mit folgenden Arbeiten beschäftigt: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Der/Die Arbeitgeber/in kann den nach Absatz 1 zugewiesenen Aufgabenbereich dienstlich bedingt ergänzen oder auch ändern. Der Vergütungsanspruch nach § 4 bleibt davon unberührt.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3 Arbeitszeit</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(1) Die regelmäßige wöchentliche Arbeitszeit beträgt _________ Stunden.  </w:t>
      </w:r>
    </w:p>
    <w:p w:rsidR="00CF7CFF" w:rsidRPr="004F64E6" w:rsidRDefault="00CF7CFF" w:rsidP="00CF7CFF">
      <w:pPr>
        <w:rPr>
          <w:rFonts w:cs="Arial"/>
          <w:sz w:val="22"/>
          <w:szCs w:val="22"/>
        </w:rPr>
      </w:pPr>
      <w:r w:rsidRPr="004F64E6">
        <w:rPr>
          <w:rFonts w:cs="Arial"/>
          <w:sz w:val="22"/>
          <w:szCs w:val="22"/>
        </w:rPr>
        <w:lastRenderedPageBreak/>
        <w:t xml:space="preserve"> </w:t>
      </w:r>
    </w:p>
    <w:p w:rsidR="00CF7CFF" w:rsidRPr="004F64E6" w:rsidRDefault="00CF7CFF" w:rsidP="004F64E6">
      <w:pPr>
        <w:jc w:val="center"/>
        <w:rPr>
          <w:rFonts w:cs="Arial"/>
          <w:b/>
          <w:sz w:val="22"/>
          <w:szCs w:val="22"/>
        </w:rPr>
      </w:pPr>
      <w:r w:rsidRPr="004F64E6">
        <w:rPr>
          <w:rFonts w:cs="Arial"/>
          <w:b/>
          <w:sz w:val="22"/>
          <w:szCs w:val="22"/>
        </w:rPr>
        <w:t>§ 4 Vergütung</w:t>
      </w:r>
    </w:p>
    <w:p w:rsidR="00CF7CFF" w:rsidRPr="004F64E6" w:rsidRDefault="00CF7CFF" w:rsidP="00CF7CFF">
      <w:pPr>
        <w:rPr>
          <w:rFonts w:cs="Arial"/>
          <w:sz w:val="22"/>
          <w:szCs w:val="22"/>
        </w:rPr>
      </w:pPr>
    </w:p>
    <w:p w:rsidR="00CF7CFF" w:rsidRPr="00753854" w:rsidRDefault="00CF7CFF" w:rsidP="00CF7CFF">
      <w:pPr>
        <w:rPr>
          <w:rFonts w:cs="Arial"/>
          <w:color w:val="00B050"/>
          <w:sz w:val="22"/>
          <w:szCs w:val="22"/>
        </w:rPr>
      </w:pPr>
      <w:r w:rsidRPr="00753854">
        <w:rPr>
          <w:rFonts w:cs="Arial"/>
          <w:color w:val="00B050"/>
          <w:sz w:val="22"/>
          <w:szCs w:val="22"/>
        </w:rPr>
        <w:t xml:space="preserve">(1) Der/Die Arbeitnehmer/in erhält eine monatliche Bruttovergütung in Höhe von _______________ Euro. </w:t>
      </w:r>
    </w:p>
    <w:p w:rsidR="00753854" w:rsidRPr="00753854" w:rsidRDefault="00753854" w:rsidP="00CF7CFF">
      <w:pPr>
        <w:rPr>
          <w:rFonts w:cs="Arial"/>
          <w:color w:val="00B050"/>
          <w:sz w:val="22"/>
          <w:szCs w:val="22"/>
        </w:rPr>
      </w:pPr>
    </w:p>
    <w:p w:rsidR="00753854" w:rsidRPr="00753854" w:rsidRDefault="00753854" w:rsidP="00CF7CFF">
      <w:pPr>
        <w:rPr>
          <w:rFonts w:cs="Arial"/>
          <w:b/>
          <w:color w:val="00B050"/>
          <w:sz w:val="22"/>
          <w:szCs w:val="22"/>
        </w:rPr>
      </w:pPr>
      <w:r w:rsidRPr="00753854">
        <w:rPr>
          <w:rFonts w:cs="Arial"/>
          <w:b/>
          <w:color w:val="00B050"/>
          <w:sz w:val="22"/>
          <w:szCs w:val="22"/>
        </w:rPr>
        <w:t>Alternative</w:t>
      </w:r>
    </w:p>
    <w:p w:rsidR="00753854" w:rsidRPr="00753854" w:rsidRDefault="00753854" w:rsidP="00753854">
      <w:pPr>
        <w:rPr>
          <w:rFonts w:cs="Arial"/>
          <w:color w:val="00B050"/>
          <w:sz w:val="22"/>
          <w:szCs w:val="22"/>
        </w:rPr>
      </w:pPr>
      <w:r w:rsidRPr="00753854">
        <w:rPr>
          <w:rFonts w:cs="Arial"/>
          <w:color w:val="00B050"/>
          <w:sz w:val="22"/>
          <w:szCs w:val="22"/>
        </w:rPr>
        <w:t>(1) Der/Die Arbeitnehmer/in erhält einen Stundenlohn in Höhe von _______________ Euro.</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Die Vergütung ist jeweils am Monatsende fällig und wird auf ein vom/von </w:t>
      </w:r>
      <w:proofErr w:type="gramStart"/>
      <w:r w:rsidRPr="004F64E6">
        <w:rPr>
          <w:rFonts w:cs="Arial"/>
          <w:sz w:val="22"/>
          <w:szCs w:val="22"/>
        </w:rPr>
        <w:t>der Arbeitnehmer</w:t>
      </w:r>
      <w:proofErr w:type="gramEnd"/>
      <w:r w:rsidRPr="004F64E6">
        <w:rPr>
          <w:rFonts w:cs="Arial"/>
          <w:sz w:val="22"/>
          <w:szCs w:val="22"/>
        </w:rPr>
        <w:t xml:space="preserve">/in benanntes Konto überwiesen.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(3) Der/Die Arbeitnehmer/in ist darauf hingewiesen worden, dass er/sie auf Antrag von der Rentenversicherungspflicht befreit werden kann. Der schriftliche Befreiungsantrag ist dem Arbeitgeber zu übergeben (§ 6 Abs. 1b Sozialgesetzbuch Sechstes Buch - SGB VI). Dem/Der Arbeitnehmer/in ist bekannt, dass ein entsprechender Verzicht nur mit Wirkung für die Zukunft und bei Ausübung von mehreren geringfügigen Beschäftigungsverhältnissen nur einheitlich erklärt werden kann und diese Erklärung den/die Arbeitnehmer/in für die Dauer der Beschäftigungen bindet.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5 Erholungsurlaub</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 (1) Der/Die Arbeitnehmer/in hat in jedem Kalenderjahr einen Anspruch auf __________ Arbeitstage bezahlten Erholungsurlaub. Zeitpunkt und Dauer des Urlaubs richten sich nach den betrieblichen Notwendigkeiten und Möglichkeiten unter Berücksichtigung der Wünsche des Arbeitnehmers/der Arbeitnehmerin.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Im Übrigen gelten ergänzend die Bestimmungen des Bundesurlaubsgesetzes in der jeweils geltenden Fassung.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6 Arbeitsverhinderung</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(1) Die Entgeltfortzahlung im Krankheitsfall richtet sich nach den gesetzlichen Bestimmungen. Arbeitsunfähigkeit wegen Krankheit ist unverzüglich anzuzeigen. Dauert die Arbeitsunfähigkeit länger als drei Kalendertage, hat die/der Arbeitnehmer/in eine ärztliche Bescheinigung über das Bestehen der Arbeitsunfähigkeit sowie deren voraussichtliche Dauer spätestens am darauffolgenden Arbeitstag vorzulegen. Der/Die Arbeitgeber/in ist berechtigt, bereits ab dem ersten Tag der Arbeitsunfähigkeit eine Arbeitsunfähigkeitsbescheinigung zu verlangen, wenn er/sie dies verlangt.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Der § 616 BGB (vorübergehende Verhinderung zur Erfüllung der Arbeitspflicht) findet keine Anwendung. Im Falle der Freistellung des Arbeitnehmers/der Arbeitnehmerin zur Pflege des erkrankten Kindes erfolgt keine Entgeltfortzahlung. Auf § 45 SGB V (Anspruch des Arbeitnehmers auf Krankengeld) wird hingewiesen.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7 Verschwiegenheitspflicht, Schweigepflicht</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Der/Die Arbeitnehmer/in wurde hinsichtlich der Pflicht zur Einhaltung der ärztlichen Schweigepflicht belehrt (§ 203 StGB). Er/Sie hat ferner über alle betrieblichen Angelegenheiten, die ihm/ihr im Rahmen oder aus Anlass der Tätigkeit bekannt geworden sind oder werden auch nach dem Ausscheiden Stillschweigen zu bewahren.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8 Weitere Beschäftigungen</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lastRenderedPageBreak/>
        <w:t xml:space="preserve">Der/Die Arbeitnehmer/in verpflichtet sich, jede Aufnahme einer weiteren Beschäftigung dem/der Arbeitgeber/in </w:t>
      </w:r>
      <w:proofErr w:type="spellStart"/>
      <w:r w:rsidR="00753854">
        <w:rPr>
          <w:rFonts w:cs="Arial"/>
          <w:sz w:val="22"/>
          <w:szCs w:val="22"/>
        </w:rPr>
        <w:t>in</w:t>
      </w:r>
      <w:proofErr w:type="spellEnd"/>
      <w:r w:rsidR="00753854">
        <w:rPr>
          <w:rFonts w:cs="Arial"/>
          <w:sz w:val="22"/>
          <w:szCs w:val="22"/>
        </w:rPr>
        <w:t xml:space="preserve"> Textform</w:t>
      </w:r>
      <w:r w:rsidRPr="004F64E6">
        <w:rPr>
          <w:rFonts w:cs="Arial"/>
          <w:sz w:val="22"/>
          <w:szCs w:val="22"/>
        </w:rPr>
        <w:t xml:space="preserve"> mitzuteilen. Dies gilt für sämtliche Beschäftigungen, unabhängig von der Höhe des Verdienstes oder deren zeitlichem Umfang.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4F64E6">
      <w:pPr>
        <w:jc w:val="center"/>
        <w:rPr>
          <w:rFonts w:cs="Arial"/>
          <w:b/>
          <w:sz w:val="22"/>
          <w:szCs w:val="22"/>
        </w:rPr>
      </w:pPr>
      <w:r w:rsidRPr="004F64E6">
        <w:rPr>
          <w:rFonts w:cs="Arial"/>
          <w:b/>
          <w:sz w:val="22"/>
          <w:szCs w:val="22"/>
        </w:rPr>
        <w:t>§ 9 Kündigung</w:t>
      </w:r>
      <w:r w:rsidR="004F64E6">
        <w:rPr>
          <w:rFonts w:cs="Arial"/>
          <w:b/>
          <w:sz w:val="22"/>
          <w:szCs w:val="22"/>
        </w:rPr>
        <w:t>, Beendigung des Arbeitsverhältnisses</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753854">
        <w:rPr>
          <w:rFonts w:cs="Arial"/>
          <w:color w:val="00B050"/>
          <w:sz w:val="22"/>
          <w:szCs w:val="22"/>
        </w:rPr>
        <w:t>(1) Das Arbeitsverhältnis wird auf unbestimmte Zeit eingegangen. Die ersten sechs Monate gelten als Probezeit</w:t>
      </w:r>
      <w:r w:rsidRPr="004F64E6">
        <w:rPr>
          <w:rFonts w:cs="Arial"/>
          <w:sz w:val="22"/>
          <w:szCs w:val="22"/>
        </w:rPr>
        <w:t>. Während dieser Zeit kann das Arbeitsverhältnis von beiden Seiten mit einer Frist vo</w:t>
      </w:r>
      <w:r w:rsidR="004F64E6">
        <w:rPr>
          <w:rFonts w:cs="Arial"/>
          <w:sz w:val="22"/>
          <w:szCs w:val="22"/>
        </w:rPr>
        <w:t>n zwei Wochen</w:t>
      </w:r>
      <w:r w:rsidRPr="004F64E6">
        <w:rPr>
          <w:rFonts w:cs="Arial"/>
          <w:sz w:val="22"/>
          <w:szCs w:val="22"/>
        </w:rPr>
        <w:t xml:space="preserve"> gekündigt werden.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Nach Ablauf der Probezeit gelten die gesetzlichen Kündigungsfristen. Verlängert sich die Kündigungsfrist für den/die Arbeitgeber/in aus gesetzlichen Gründen, gilt diese Verlängerung auch für den/die Arbeitnehmer/in.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(3) Das Recht zur fristlosen Kündigung aus wichtigem Grund bleibt hiervon unberührt.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(4) Jede Kündigung hat schriftlich zu erfolgen.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(5) Der/Die Arbeitgeber/in ist berechtigt, den/die Arbeitnehmer/in nach Ausspruch einer Kündigung unter Fortzahlung der Vergütung und Anrechnung auf Überstunden und Resturlaubsansprüche von der Arbeitsleistung freizustellen.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(6) Das Arbeitsverhältnis endet spätestens mit Ablauf des Monats, in dem der/die Arbeitnehmer/in das für ihn/sie gesetzlich festgelegte Renteneintrittsalter vollendet hat.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0D2AB1">
      <w:pPr>
        <w:jc w:val="center"/>
        <w:rPr>
          <w:rFonts w:cs="Arial"/>
          <w:b/>
          <w:sz w:val="22"/>
          <w:szCs w:val="22"/>
        </w:rPr>
      </w:pPr>
      <w:r w:rsidRPr="004F64E6">
        <w:rPr>
          <w:rFonts w:cs="Arial"/>
          <w:b/>
          <w:sz w:val="22"/>
          <w:szCs w:val="22"/>
        </w:rPr>
        <w:t>§ 10 Ausschlussfristen</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(1) Alle Ansprüche aus dem Arbeitsverhältnis verfallen, wenn sie nicht innerhalb einer Ausschlussfrist von drei Monaten nach ihrer Fälligkeit gegenüber dem Vertragspartner in Textform geltend gemacht werden. Lehnt die andere </w:t>
      </w:r>
      <w:r w:rsidR="00753854">
        <w:rPr>
          <w:rFonts w:cs="Arial"/>
          <w:sz w:val="22"/>
          <w:szCs w:val="22"/>
        </w:rPr>
        <w:t>Vertragspartei den Anspruch ab o</w:t>
      </w:r>
      <w:r w:rsidRPr="004F64E6">
        <w:rPr>
          <w:rFonts w:cs="Arial"/>
          <w:sz w:val="22"/>
          <w:szCs w:val="22"/>
        </w:rPr>
        <w:t xml:space="preserve">der erklärt sie sich nicht innerhalb von drei Wochen nach Geltendmachung des Anspruchs, verfällt dieser, wenn er nicht innerhalb von drei Monaten nach der Ablehnung oder dem Ablauf der 3-Wochen-Frist gerichtlich geltend gemacht wird. Hiervon unberührt bleiben Ansprüche, die auf Handlungen wegen Vorsatz oder grober Fahrlässigkeit beruhen.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Die Ausschlussfrist gilt nicht für den Anspruch auf den gesetzlichen Mindestlohn. Über den Mindestlohn hinausgehende Vergütungsansprüche unterliegen hingegen der vereinbarten Ausschlussfrist.  </w:t>
      </w:r>
    </w:p>
    <w:p w:rsidR="00CF7CFF" w:rsidRPr="004F64E6" w:rsidRDefault="00CF7CFF" w:rsidP="00CF7CFF">
      <w:pPr>
        <w:rPr>
          <w:rFonts w:cs="Arial"/>
          <w:sz w:val="22"/>
          <w:szCs w:val="22"/>
        </w:rPr>
      </w:pPr>
    </w:p>
    <w:p w:rsidR="00CF7CFF" w:rsidRPr="004F64E6" w:rsidRDefault="00CF7CFF" w:rsidP="000D2AB1">
      <w:pPr>
        <w:jc w:val="center"/>
        <w:rPr>
          <w:rFonts w:cs="Arial"/>
          <w:b/>
          <w:sz w:val="22"/>
          <w:szCs w:val="22"/>
        </w:rPr>
      </w:pPr>
      <w:r w:rsidRPr="004F64E6">
        <w:rPr>
          <w:rFonts w:cs="Arial"/>
          <w:b/>
          <w:sz w:val="22"/>
          <w:szCs w:val="22"/>
        </w:rPr>
        <w:t>§ 11 Vertragsänderungen und Nebenabreden</w:t>
      </w:r>
    </w:p>
    <w:p w:rsidR="00CF7CFF" w:rsidRPr="004F64E6" w:rsidRDefault="00CF7CFF" w:rsidP="00CF7CFF">
      <w:pPr>
        <w:rPr>
          <w:rFonts w:cs="Arial"/>
          <w:sz w:val="22"/>
          <w:szCs w:val="22"/>
        </w:rPr>
      </w:pPr>
    </w:p>
    <w:p w:rsidR="00CF7CFF" w:rsidRPr="004F64E6" w:rsidRDefault="00CF7CFF" w:rsidP="00CF7CFF">
      <w:pPr>
        <w:rPr>
          <w:rFonts w:cs="Arial"/>
          <w:sz w:val="22"/>
          <w:szCs w:val="22"/>
        </w:rPr>
      </w:pPr>
      <w:r w:rsidRPr="004F64E6">
        <w:rPr>
          <w:rFonts w:cs="Arial"/>
          <w:sz w:val="22"/>
          <w:szCs w:val="22"/>
        </w:rPr>
        <w:t xml:space="preserve">(1) Stillschweigende, mündliche oder schriftliche Nebenabreden wurden nicht getroffen. Änderungen und Ergänzungen dieses Vertrages bedürfen der Textform. Dies gilt auch für eine Aufhebung dieser Klausel. Dem/r Arbeitnehmer/in entstehen daher keine Ansprüche aus betrieblicher Übung. Vertragsänderungen durch Individualabreden sind formlos wirksam.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(2) Sollten einzelne Bestimmungen dieses Vertrages unwirksam sein oder werden, wird hierdurch die Wirksamkeit des Vertrages im Übrigen nicht berührt.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____________________, den ______________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lastRenderedPageBreak/>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 </w:t>
      </w:r>
    </w:p>
    <w:p w:rsidR="00CF7CFF" w:rsidRPr="004F64E6" w:rsidRDefault="00CF7CFF" w:rsidP="00CF7CFF">
      <w:pPr>
        <w:rPr>
          <w:rFonts w:cs="Arial"/>
          <w:sz w:val="22"/>
          <w:szCs w:val="22"/>
        </w:rPr>
      </w:pPr>
      <w:r w:rsidRPr="004F64E6">
        <w:rPr>
          <w:rFonts w:cs="Arial"/>
          <w:sz w:val="22"/>
          <w:szCs w:val="22"/>
        </w:rPr>
        <w:t xml:space="preserve">__________________________   </w:t>
      </w:r>
      <w:r w:rsidRPr="004F64E6">
        <w:rPr>
          <w:rFonts w:cs="Arial"/>
          <w:sz w:val="22"/>
          <w:szCs w:val="22"/>
        </w:rPr>
        <w:tab/>
        <w:t xml:space="preserve">_________________________ </w:t>
      </w:r>
    </w:p>
    <w:p w:rsidR="00670924" w:rsidRPr="004F64E6" w:rsidRDefault="00CF7CFF" w:rsidP="00CF7CFF">
      <w:pPr>
        <w:rPr>
          <w:rFonts w:cs="Arial"/>
          <w:sz w:val="22"/>
          <w:szCs w:val="22"/>
        </w:rPr>
      </w:pPr>
      <w:r w:rsidRPr="004F64E6">
        <w:rPr>
          <w:rFonts w:cs="Arial"/>
          <w:sz w:val="22"/>
          <w:szCs w:val="22"/>
        </w:rPr>
        <w:t>(Arbeitgeber/</w:t>
      </w:r>
      <w:proofErr w:type="gramStart"/>
      <w:r w:rsidRPr="004F64E6">
        <w:rPr>
          <w:rFonts w:cs="Arial"/>
          <w:sz w:val="22"/>
          <w:szCs w:val="22"/>
        </w:rPr>
        <w:t xml:space="preserve">in)   </w:t>
      </w:r>
      <w:proofErr w:type="gramEnd"/>
      <w:r w:rsidRPr="004F64E6">
        <w:rPr>
          <w:rFonts w:cs="Arial"/>
          <w:sz w:val="22"/>
          <w:szCs w:val="22"/>
        </w:rPr>
        <w:t xml:space="preserve">  </w:t>
      </w:r>
      <w:r w:rsidRPr="004F64E6">
        <w:rPr>
          <w:rFonts w:cs="Arial"/>
          <w:sz w:val="22"/>
          <w:szCs w:val="22"/>
        </w:rPr>
        <w:tab/>
      </w:r>
      <w:r w:rsidRPr="004F64E6">
        <w:rPr>
          <w:rFonts w:cs="Arial"/>
          <w:sz w:val="22"/>
          <w:szCs w:val="22"/>
        </w:rPr>
        <w:tab/>
      </w:r>
      <w:r w:rsidRPr="004F64E6">
        <w:rPr>
          <w:rFonts w:cs="Arial"/>
          <w:sz w:val="22"/>
          <w:szCs w:val="22"/>
        </w:rPr>
        <w:tab/>
        <w:t>(Arbeitnehmer/in)</w:t>
      </w:r>
    </w:p>
    <w:p w:rsidR="00625D21" w:rsidRPr="004F64E6" w:rsidRDefault="00625D21">
      <w:pPr>
        <w:rPr>
          <w:rFonts w:cs="Arial"/>
          <w:sz w:val="22"/>
          <w:szCs w:val="22"/>
        </w:rPr>
      </w:pPr>
    </w:p>
    <w:sectPr w:rsidR="00625D21" w:rsidRPr="004F64E6" w:rsidSect="00B16340">
      <w:headerReference w:type="first" r:id="rId7"/>
      <w:pgSz w:w="11907" w:h="16840" w:code="9"/>
      <w:pgMar w:top="851" w:right="851" w:bottom="851" w:left="1134" w:header="680" w:footer="68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48" w:rsidRDefault="00F43B48">
      <w:r>
        <w:separator/>
      </w:r>
    </w:p>
  </w:endnote>
  <w:endnote w:type="continuationSeparator" w:id="0">
    <w:p w:rsidR="00F43B48" w:rsidRDefault="00F4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48" w:rsidRDefault="00F43B48">
      <w:r>
        <w:separator/>
      </w:r>
    </w:p>
  </w:footnote>
  <w:footnote w:type="continuationSeparator" w:id="0">
    <w:p w:rsidR="00F43B48" w:rsidRDefault="00F4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9D8" w:rsidRPr="00BA00C2" w:rsidRDefault="003C29D8" w:rsidP="003C29D8">
    <w:pP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rPr>
      <w:t>Das nachstehende Muster stellt einen unverbindlichen Vorschlag zur individuellen Umsetzung in der Zahnarztpraxis dar</w:t>
    </w:r>
    <w:r>
      <w:rPr>
        <w:rFonts w:ascii="Times New Roman" w:hAnsi="Times New Roman"/>
        <w:color w:val="808080" w:themeColor="background1" w:themeShade="80"/>
      </w:rPr>
      <w:t xml:space="preserve">. Es </w:t>
    </w:r>
    <w:r w:rsidRPr="00BA00C2">
      <w:rPr>
        <w:rFonts w:ascii="Times New Roman" w:hAnsi="Times New Roman"/>
        <w:color w:val="808080" w:themeColor="background1" w:themeShade="8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olor w:val="808080" w:themeColor="background1" w:themeShade="80"/>
        <w:szCs w:val="18"/>
      </w:rPr>
      <w:t>sich gegebenenfalls anwaltlich beraten.</w:t>
    </w:r>
  </w:p>
  <w:p w:rsidR="003C29D8" w:rsidRPr="00BA00C2" w:rsidRDefault="003C29D8" w:rsidP="003C29D8">
    <w:pPr>
      <w:jc w:val="both"/>
      <w:rPr>
        <w:rFonts w:ascii="Times New Roman" w:hAnsi="Times New Roman"/>
        <w:color w:val="808080" w:themeColor="background1" w:themeShade="80"/>
        <w:szCs w:val="18"/>
      </w:rPr>
    </w:pPr>
  </w:p>
  <w:p w:rsidR="003C29D8" w:rsidRPr="00BA00C2" w:rsidRDefault="003C29D8" w:rsidP="003C29D8">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Bei Nutzung des Musters entfernen Sie bitte diesen oberen Hinweis.</w:t>
    </w:r>
  </w:p>
  <w:p w:rsidR="003C29D8" w:rsidRPr="00BA00C2" w:rsidRDefault="003C29D8" w:rsidP="003C29D8">
    <w:pPr>
      <w:pBdr>
        <w:bottom w:val="single" w:sz="4" w:space="1" w:color="808080" w:themeColor="background1" w:themeShade="80"/>
      </w:pBdr>
      <w:jc w:val="both"/>
      <w:rPr>
        <w:rFonts w:ascii="Times New Roman" w:hAnsi="Times New Roman"/>
        <w:color w:val="808080" w:themeColor="background1" w:themeShade="80"/>
        <w:szCs w:val="18"/>
      </w:rPr>
    </w:pPr>
  </w:p>
  <w:p w:rsidR="003C29D8" w:rsidRPr="00BA00C2" w:rsidRDefault="003C29D8" w:rsidP="003C29D8">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Landeszahnärztekammer Thüringen</w:t>
    </w:r>
  </w:p>
  <w:p w:rsidR="003C29D8" w:rsidRPr="00BA00C2" w:rsidRDefault="003C29D8" w:rsidP="003C29D8">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Barbarossahof 16, 99092 Erfurt · Telefon 0361 7432-0, Telefax 0361 7432-150 · info@lzkth.de · www.lzkth.de</w:t>
    </w:r>
  </w:p>
  <w:p w:rsidR="00AE7654" w:rsidRDefault="00AE76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86D"/>
    <w:multiLevelType w:val="multilevel"/>
    <w:tmpl w:val="60D43E44"/>
    <w:styleLink w:val="Aufzhlung"/>
    <w:lvl w:ilvl="0">
      <w:start w:val="1"/>
      <w:numFmt w:val="bullet"/>
      <w:lvlText w:val=""/>
      <w:lvlJc w:val="left"/>
      <w:pPr>
        <w:tabs>
          <w:tab w:val="num" w:pos="425"/>
        </w:tabs>
        <w:ind w:left="425" w:hanging="425"/>
      </w:pPr>
      <w:rPr>
        <w:rFonts w:ascii="Wingdings" w:hAnsi="Wingdings"/>
        <w:color w:val="40005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813F53"/>
    <w:multiLevelType w:val="hybridMultilevel"/>
    <w:tmpl w:val="E03865F4"/>
    <w:lvl w:ilvl="0" w:tplc="2E18AD4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CF7CFF"/>
    <w:rsid w:val="000342AB"/>
    <w:rsid w:val="00051432"/>
    <w:rsid w:val="000A2CB7"/>
    <w:rsid w:val="000A54B8"/>
    <w:rsid w:val="000A77C1"/>
    <w:rsid w:val="000B16A9"/>
    <w:rsid w:val="000D2AB1"/>
    <w:rsid w:val="000E03BF"/>
    <w:rsid w:val="000E23A3"/>
    <w:rsid w:val="00101995"/>
    <w:rsid w:val="00103C80"/>
    <w:rsid w:val="001122A7"/>
    <w:rsid w:val="00143609"/>
    <w:rsid w:val="00174F80"/>
    <w:rsid w:val="001B3970"/>
    <w:rsid w:val="001D2105"/>
    <w:rsid w:val="00210C2F"/>
    <w:rsid w:val="00212E82"/>
    <w:rsid w:val="00240E36"/>
    <w:rsid w:val="002417C1"/>
    <w:rsid w:val="002475C0"/>
    <w:rsid w:val="00270B17"/>
    <w:rsid w:val="0027357F"/>
    <w:rsid w:val="00290731"/>
    <w:rsid w:val="002940B8"/>
    <w:rsid w:val="002B1A44"/>
    <w:rsid w:val="002E6D1A"/>
    <w:rsid w:val="002E74D9"/>
    <w:rsid w:val="00301A52"/>
    <w:rsid w:val="00302932"/>
    <w:rsid w:val="00306C0D"/>
    <w:rsid w:val="00316272"/>
    <w:rsid w:val="00327AC4"/>
    <w:rsid w:val="00327C65"/>
    <w:rsid w:val="003310CE"/>
    <w:rsid w:val="00333996"/>
    <w:rsid w:val="003660D1"/>
    <w:rsid w:val="003867E7"/>
    <w:rsid w:val="00387F17"/>
    <w:rsid w:val="003A77B3"/>
    <w:rsid w:val="003C29D8"/>
    <w:rsid w:val="003D66C2"/>
    <w:rsid w:val="003E39FE"/>
    <w:rsid w:val="004652CA"/>
    <w:rsid w:val="0047176F"/>
    <w:rsid w:val="00477CC3"/>
    <w:rsid w:val="00477F61"/>
    <w:rsid w:val="0048453B"/>
    <w:rsid w:val="00491629"/>
    <w:rsid w:val="004C663A"/>
    <w:rsid w:val="004D3999"/>
    <w:rsid w:val="004E3903"/>
    <w:rsid w:val="004E4404"/>
    <w:rsid w:val="004F64E6"/>
    <w:rsid w:val="0050434E"/>
    <w:rsid w:val="0050628E"/>
    <w:rsid w:val="0050731D"/>
    <w:rsid w:val="00523E4F"/>
    <w:rsid w:val="00530EA2"/>
    <w:rsid w:val="00551FCB"/>
    <w:rsid w:val="00555CCD"/>
    <w:rsid w:val="00562EF1"/>
    <w:rsid w:val="005816A0"/>
    <w:rsid w:val="00584961"/>
    <w:rsid w:val="00584C2B"/>
    <w:rsid w:val="005A1D4F"/>
    <w:rsid w:val="005A51ED"/>
    <w:rsid w:val="005B07C1"/>
    <w:rsid w:val="005B1EC2"/>
    <w:rsid w:val="005B4094"/>
    <w:rsid w:val="005C0359"/>
    <w:rsid w:val="00617863"/>
    <w:rsid w:val="00622927"/>
    <w:rsid w:val="00625D21"/>
    <w:rsid w:val="00637EA3"/>
    <w:rsid w:val="00651EEC"/>
    <w:rsid w:val="00665590"/>
    <w:rsid w:val="00670924"/>
    <w:rsid w:val="0068696E"/>
    <w:rsid w:val="006952AF"/>
    <w:rsid w:val="006B17C4"/>
    <w:rsid w:val="006B4EC3"/>
    <w:rsid w:val="006C52CD"/>
    <w:rsid w:val="006E6F13"/>
    <w:rsid w:val="006E7DAC"/>
    <w:rsid w:val="006F7EBE"/>
    <w:rsid w:val="00733F08"/>
    <w:rsid w:val="00734D16"/>
    <w:rsid w:val="00753854"/>
    <w:rsid w:val="007563CB"/>
    <w:rsid w:val="00775807"/>
    <w:rsid w:val="00790E5C"/>
    <w:rsid w:val="007C094A"/>
    <w:rsid w:val="007C74E8"/>
    <w:rsid w:val="007D03FA"/>
    <w:rsid w:val="007D3C29"/>
    <w:rsid w:val="007E3D0D"/>
    <w:rsid w:val="008049FC"/>
    <w:rsid w:val="0080615B"/>
    <w:rsid w:val="00807083"/>
    <w:rsid w:val="00811530"/>
    <w:rsid w:val="00825772"/>
    <w:rsid w:val="00833700"/>
    <w:rsid w:val="00834907"/>
    <w:rsid w:val="00857A58"/>
    <w:rsid w:val="00866791"/>
    <w:rsid w:val="00890086"/>
    <w:rsid w:val="00895A74"/>
    <w:rsid w:val="008A4698"/>
    <w:rsid w:val="008B1452"/>
    <w:rsid w:val="008B2ED8"/>
    <w:rsid w:val="008C0EE2"/>
    <w:rsid w:val="008C43E3"/>
    <w:rsid w:val="008C620B"/>
    <w:rsid w:val="008F3901"/>
    <w:rsid w:val="009003B8"/>
    <w:rsid w:val="00915D74"/>
    <w:rsid w:val="009524B7"/>
    <w:rsid w:val="00984280"/>
    <w:rsid w:val="0099083F"/>
    <w:rsid w:val="009960B6"/>
    <w:rsid w:val="00997BD8"/>
    <w:rsid w:val="009C19A2"/>
    <w:rsid w:val="009D3247"/>
    <w:rsid w:val="009F580B"/>
    <w:rsid w:val="00A05232"/>
    <w:rsid w:val="00A56B35"/>
    <w:rsid w:val="00A64EC3"/>
    <w:rsid w:val="00A66379"/>
    <w:rsid w:val="00A676DA"/>
    <w:rsid w:val="00A86D30"/>
    <w:rsid w:val="00A95768"/>
    <w:rsid w:val="00A97DAD"/>
    <w:rsid w:val="00AA5FFF"/>
    <w:rsid w:val="00AB7C9F"/>
    <w:rsid w:val="00AD2E09"/>
    <w:rsid w:val="00AE3FBD"/>
    <w:rsid w:val="00AE7654"/>
    <w:rsid w:val="00AF17A2"/>
    <w:rsid w:val="00B016E8"/>
    <w:rsid w:val="00B16340"/>
    <w:rsid w:val="00B4571E"/>
    <w:rsid w:val="00B62E38"/>
    <w:rsid w:val="00B9302C"/>
    <w:rsid w:val="00BA331F"/>
    <w:rsid w:val="00BC73E2"/>
    <w:rsid w:val="00BC7B5D"/>
    <w:rsid w:val="00BD31ED"/>
    <w:rsid w:val="00BE43DB"/>
    <w:rsid w:val="00BF418A"/>
    <w:rsid w:val="00C10535"/>
    <w:rsid w:val="00C12483"/>
    <w:rsid w:val="00C2216F"/>
    <w:rsid w:val="00C245A2"/>
    <w:rsid w:val="00C268CC"/>
    <w:rsid w:val="00C3061A"/>
    <w:rsid w:val="00C57FA8"/>
    <w:rsid w:val="00C67A5F"/>
    <w:rsid w:val="00C7211B"/>
    <w:rsid w:val="00C94009"/>
    <w:rsid w:val="00CB142B"/>
    <w:rsid w:val="00CB27C7"/>
    <w:rsid w:val="00CB6D9D"/>
    <w:rsid w:val="00CD6ADE"/>
    <w:rsid w:val="00CE5035"/>
    <w:rsid w:val="00CF7CFF"/>
    <w:rsid w:val="00D07812"/>
    <w:rsid w:val="00D2672D"/>
    <w:rsid w:val="00D277B3"/>
    <w:rsid w:val="00D36A11"/>
    <w:rsid w:val="00D73BE5"/>
    <w:rsid w:val="00D73D4B"/>
    <w:rsid w:val="00DA0542"/>
    <w:rsid w:val="00DA7E43"/>
    <w:rsid w:val="00DE4DD8"/>
    <w:rsid w:val="00DF2A7A"/>
    <w:rsid w:val="00E1075E"/>
    <w:rsid w:val="00E53B97"/>
    <w:rsid w:val="00E6386C"/>
    <w:rsid w:val="00E75F72"/>
    <w:rsid w:val="00EA5EF1"/>
    <w:rsid w:val="00EC58A2"/>
    <w:rsid w:val="00ED794A"/>
    <w:rsid w:val="00EE44DD"/>
    <w:rsid w:val="00F0687C"/>
    <w:rsid w:val="00F1567D"/>
    <w:rsid w:val="00F21C27"/>
    <w:rsid w:val="00F321D7"/>
    <w:rsid w:val="00F36828"/>
    <w:rsid w:val="00F43B48"/>
    <w:rsid w:val="00F63C6B"/>
    <w:rsid w:val="00F720F4"/>
    <w:rsid w:val="00F80497"/>
    <w:rsid w:val="00F83465"/>
    <w:rsid w:val="00F914EF"/>
    <w:rsid w:val="00F918E7"/>
    <w:rsid w:val="00FA12DE"/>
    <w:rsid w:val="00FB2ED3"/>
    <w:rsid w:val="00FE5AE4"/>
    <w:rsid w:val="00FE5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C647DC-8403-499B-9A0F-2E1663D2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12E82"/>
    <w:rPr>
      <w:color w:val="9E445D"/>
      <w:u w:val="single"/>
    </w:rPr>
  </w:style>
  <w:style w:type="character" w:styleId="BesuchterLink">
    <w:name w:val="FollowedHyperlink"/>
    <w:basedOn w:val="Absatz-Standardschriftart"/>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 w:type="paragraph" w:styleId="Listenabsatz">
    <w:name w:val="List Paragraph"/>
    <w:basedOn w:val="Standard"/>
    <w:uiPriority w:val="34"/>
    <w:qFormat/>
    <w:rsid w:val="00753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qm-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qm-neu</Template>
  <TotalTime>0</TotalTime>
  <Pages>4</Pages>
  <Words>747</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LZKTh</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Westphal</dc:creator>
  <cp:lastModifiedBy>Michael Westphal</cp:lastModifiedBy>
  <cp:revision>6</cp:revision>
  <cp:lastPrinted>2014-01-28T14:08:00Z</cp:lastPrinted>
  <dcterms:created xsi:type="dcterms:W3CDTF">2021-12-01T13:42:00Z</dcterms:created>
  <dcterms:modified xsi:type="dcterms:W3CDTF">2022-05-20T08:58:00Z</dcterms:modified>
</cp:coreProperties>
</file>